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eastAsia="en-GB"/>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w:t>
            </w:r>
            <w:proofErr w:type="spellStart"/>
            <w:r w:rsidR="00DE4F43">
              <w:rPr>
                <w:rFonts w:ascii="Avenir LT Std 65 Medium" w:hAnsi="Avenir LT Std 65 Medium"/>
                <w:color w:val="FFFFFF" w:themeColor="background1"/>
                <w:sz w:val="24"/>
                <w:szCs w:val="24"/>
              </w:rPr>
              <w:t>Songdo</w:t>
            </w:r>
            <w:proofErr w:type="spellEnd"/>
            <w:r w:rsidR="00DE4F43">
              <w:rPr>
                <w:rFonts w:ascii="Avenir LT Std 65 Medium" w:hAnsi="Avenir LT Std 65 Medium"/>
                <w:color w:val="FFFFFF" w:themeColor="background1"/>
                <w:sz w:val="24"/>
                <w:szCs w:val="24"/>
              </w:rPr>
              <w:t xml:space="preserve">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eastAsia="en-GB"/>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6EBC3FC7"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89280B">
        <w:rPr>
          <w:rFonts w:ascii="Avenir LT Std 65 Medium" w:hAnsi="Avenir LT Std 65 Medium"/>
          <w:b/>
          <w:color w:val="00558C"/>
          <w:sz w:val="20"/>
          <w:szCs w:val="20"/>
          <w:lang w:val="fr-FR"/>
        </w:rPr>
        <w:t>6</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w:t>
      </w:r>
      <w:proofErr w:type="spellStart"/>
      <w:r w:rsidRPr="0093546B">
        <w:rPr>
          <w:rFonts w:ascii="Avenir LT Std 65 Medium" w:hAnsi="Avenir LT Std 65 Medium"/>
          <w:b/>
          <w:color w:val="00558C"/>
          <w:sz w:val="20"/>
          <w:szCs w:val="20"/>
          <w:lang w:val="fr-FR"/>
        </w:rPr>
        <w:t>topic</w:t>
      </w:r>
      <w:proofErr w:type="spellEnd"/>
      <w:r w:rsidRPr="0093546B">
        <w:rPr>
          <w:rFonts w:ascii="Avenir LT Std 65 Medium" w:hAnsi="Avenir LT Std 65 Medium"/>
          <w:b/>
          <w:color w:val="00558C"/>
          <w:sz w:val="20"/>
          <w:szCs w:val="20"/>
          <w:lang w:val="fr-FR"/>
        </w:rPr>
        <w:t xml:space="preserve">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41FAFFDE"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89280B">
        <w:rPr>
          <w:rFonts w:ascii="Avenir LT Std 65 Medium" w:hAnsi="Avenir LT Std 65 Medium"/>
          <w:b/>
          <w:color w:val="00558C"/>
          <w:sz w:val="20"/>
          <w:szCs w:val="20"/>
          <w:lang w:val="fr-FR"/>
        </w:rPr>
        <w:t>Dr</w:t>
      </w:r>
    </w:p>
    <w:p w14:paraId="569BF645" w14:textId="76138525"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89280B">
        <w:rPr>
          <w:rFonts w:ascii="Avenir LT Std 65 Medium" w:hAnsi="Avenir LT Std 65 Medium"/>
          <w:b/>
          <w:color w:val="00558C"/>
          <w:sz w:val="20"/>
          <w:szCs w:val="20"/>
          <w:lang w:val="fr-FR"/>
        </w:rPr>
        <w:t>Grant</w:t>
      </w:r>
      <w:r w:rsidR="0089280B">
        <w:rPr>
          <w:rFonts w:ascii="Avenir LT Std 65 Medium" w:hAnsi="Avenir LT Std 65 Medium"/>
          <w:b/>
          <w:color w:val="00558C"/>
          <w:sz w:val="20"/>
          <w:szCs w:val="20"/>
          <w:lang w:val="fr-FR"/>
        </w:rPr>
        <w:tab/>
      </w:r>
      <w:r w:rsidR="0089280B">
        <w:rPr>
          <w:rFonts w:ascii="Avenir LT Std 65 Medium" w:hAnsi="Avenir LT Std 65 Medium"/>
          <w:b/>
          <w:color w:val="00558C"/>
          <w:sz w:val="20"/>
          <w:szCs w:val="20"/>
          <w:lang w:val="fr-FR"/>
        </w:rPr>
        <w:tab/>
      </w:r>
      <w:r w:rsidR="0089280B">
        <w:rPr>
          <w:rFonts w:ascii="Avenir LT Std 65 Medium" w:hAnsi="Avenir LT Std 65 Medium"/>
          <w:b/>
          <w:color w:val="00558C"/>
          <w:sz w:val="20"/>
          <w:szCs w:val="20"/>
          <w:lang w:val="fr-FR"/>
        </w:rPr>
        <w:tab/>
      </w:r>
      <w:bookmarkStart w:id="0" w:name="_GoBack"/>
      <w:bookmarkEnd w:id="0"/>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89280B">
        <w:rPr>
          <w:rFonts w:ascii="Avenir LT Std 65 Medium" w:hAnsi="Avenir LT Std 65 Medium"/>
          <w:b/>
          <w:color w:val="00558C"/>
          <w:sz w:val="20"/>
          <w:szCs w:val="20"/>
          <w:lang w:val="fr-FR"/>
        </w:rPr>
        <w:t>Alan</w:t>
      </w:r>
    </w:p>
    <w:p w14:paraId="129D4E28" w14:textId="68330329" w:rsidR="004117D7" w:rsidRPr="0089280B" w:rsidRDefault="004117D7" w:rsidP="0089280B">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89280B">
        <w:rPr>
          <w:rFonts w:ascii="Avenir LT Std 65 Medium" w:hAnsi="Avenir LT Std 65 Medium"/>
          <w:b/>
          <w:color w:val="00558C"/>
          <w:sz w:val="20"/>
          <w:szCs w:val="20"/>
          <w:lang w:val="fr-FR"/>
        </w:rPr>
        <w:t xml:space="preserve"> General </w:t>
      </w:r>
      <w:proofErr w:type="spellStart"/>
      <w:r w:rsidR="0089280B">
        <w:rPr>
          <w:rFonts w:ascii="Avenir LT Std 65 Medium" w:hAnsi="Avenir LT Std 65 Medium"/>
          <w:b/>
          <w:color w:val="00558C"/>
          <w:sz w:val="20"/>
          <w:szCs w:val="20"/>
          <w:lang w:val="fr-FR"/>
        </w:rPr>
        <w:t>Lighthouse</w:t>
      </w:r>
      <w:proofErr w:type="spellEnd"/>
      <w:r w:rsidR="0089280B">
        <w:rPr>
          <w:rFonts w:ascii="Avenir LT Std 65 Medium" w:hAnsi="Avenir LT Std 65 Medium"/>
          <w:b/>
          <w:color w:val="00558C"/>
          <w:sz w:val="20"/>
          <w:szCs w:val="20"/>
          <w:lang w:val="fr-FR"/>
        </w:rPr>
        <w:t xml:space="preserve"> </w:t>
      </w:r>
      <w:proofErr w:type="spellStart"/>
      <w:r w:rsidR="0089280B">
        <w:rPr>
          <w:rFonts w:ascii="Avenir LT Std 65 Medium" w:hAnsi="Avenir LT Std 65 Medium"/>
          <w:b/>
          <w:color w:val="00558C"/>
          <w:sz w:val="20"/>
          <w:szCs w:val="20"/>
          <w:lang w:val="fr-FR"/>
        </w:rPr>
        <w:t>Authorities</w:t>
      </w:r>
      <w:proofErr w:type="spellEnd"/>
      <w:r w:rsidR="0089280B">
        <w:rPr>
          <w:rFonts w:ascii="Avenir LT Std 65 Medium" w:hAnsi="Avenir LT Std 65 Medium"/>
          <w:b/>
          <w:color w:val="00558C"/>
          <w:sz w:val="20"/>
          <w:szCs w:val="20"/>
          <w:lang w:val="fr-FR"/>
        </w:rPr>
        <w:t xml:space="preserve"> of the UK &amp; Ireland</w:t>
      </w:r>
    </w:p>
    <w:p w14:paraId="00AFBA48" w14:textId="16BA8676" w:rsidR="004117D7" w:rsidRPr="002B605C" w:rsidRDefault="004117D7" w:rsidP="0089280B">
      <w:pPr>
        <w:pStyle w:val="Textedesaisie"/>
        <w:spacing w:after="120"/>
        <w:ind w:right="3855"/>
        <w:rPr>
          <w:rFonts w:ascii="Avenir LT Std 65 Medium" w:hAnsi="Avenir LT Std 65 Medium"/>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0089280B">
        <w:rPr>
          <w:rFonts w:ascii="Avenir LT Std 65 Medium" w:hAnsi="Avenir LT Std 65 Medium"/>
          <w:b/>
          <w:color w:val="auto"/>
          <w:sz w:val="20"/>
          <w:szCs w:val="20"/>
          <w:lang w:val="fr-FR"/>
        </w:rPr>
        <w:t>Adresse postale</w:t>
      </w:r>
      <w:r w:rsidRPr="002B605C">
        <w:rPr>
          <w:rFonts w:ascii="Avenir LT Std 65 Medium" w:hAnsi="Avenir LT Std 65 Medium"/>
          <w:b/>
          <w:color w:val="00558C"/>
          <w:sz w:val="20"/>
          <w:szCs w:val="20"/>
          <w:lang w:val="fr-FR"/>
        </w:rPr>
        <w:t>:</w:t>
      </w:r>
      <w:r w:rsidR="0089280B">
        <w:rPr>
          <w:rFonts w:ascii="Avenir LT Std 65 Medium" w:hAnsi="Avenir LT Std 65 Medium"/>
          <w:b/>
          <w:color w:val="00558C"/>
          <w:sz w:val="20"/>
          <w:szCs w:val="20"/>
          <w:lang w:val="fr-FR"/>
        </w:rPr>
        <w:t xml:space="preserve"> R&amp;RNAV, C/O Trinity House, Harwich, Essex, CO12 3JW</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6E7B4CDC"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89280B">
        <w:rPr>
          <w:rFonts w:ascii="Avenir LT Std 65 Medium" w:hAnsi="Avenir LT Std 65 Medium"/>
          <w:b/>
          <w:color w:val="00558C"/>
          <w:sz w:val="20"/>
          <w:szCs w:val="20"/>
          <w:lang w:val="fr-FR"/>
        </w:rPr>
        <w:t xml:space="preserve">+44 (0) 1255 245141             </w:t>
      </w:r>
      <w:r>
        <w:rPr>
          <w:rFonts w:ascii="Avenir LT Std 65 Medium" w:hAnsi="Avenir LT Std 65 Medium"/>
          <w:b/>
          <w:color w:val="00558C"/>
          <w:sz w:val="20"/>
          <w:szCs w:val="20"/>
          <w:lang w:val="fr-FR"/>
        </w:rPr>
        <w:t xml:space="preserve">Mobile : </w:t>
      </w:r>
      <w:r w:rsidR="0089280B">
        <w:rPr>
          <w:rFonts w:ascii="Avenir LT Std 65 Medium" w:hAnsi="Avenir LT Std 65 Medium"/>
          <w:b/>
          <w:color w:val="00558C"/>
          <w:sz w:val="20"/>
          <w:szCs w:val="20"/>
          <w:lang w:val="fr-FR"/>
        </w:rPr>
        <w:t>+44 (0) 7747768445</w:t>
      </w:r>
    </w:p>
    <w:p w14:paraId="2A10E30C" w14:textId="20D337C1" w:rsidR="00993755" w:rsidRPr="004117D7" w:rsidRDefault="00A15ED9" w:rsidP="0089280B">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89280B">
        <w:rPr>
          <w:rFonts w:ascii="Avenir LT Std 65 Medium" w:hAnsi="Avenir LT Std 65 Medium"/>
          <w:b/>
          <w:color w:val="00558C"/>
          <w:sz w:val="20"/>
          <w:szCs w:val="20"/>
          <w:lang w:val="en-GB"/>
        </w:rPr>
        <w:t>alan.grant@gla-rrnav.org</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31E83E0F" w14:textId="77777777" w:rsidR="0089280B" w:rsidRPr="0089280B" w:rsidRDefault="0089280B" w:rsidP="0089280B">
      <w:pPr>
        <w:jc w:val="center"/>
        <w:rPr>
          <w:rFonts w:eastAsiaTheme="minorHAnsi" w:cs="Times New Roman"/>
          <w:iCs/>
          <w:color w:val="auto"/>
          <w:sz w:val="22"/>
          <w:szCs w:val="22"/>
          <w:lang w:val="en-US"/>
        </w:rPr>
      </w:pPr>
      <w:r w:rsidRPr="0089280B">
        <w:rPr>
          <w:rFonts w:eastAsiaTheme="minorHAnsi" w:cs="Times New Roman"/>
          <w:iCs/>
          <w:color w:val="auto"/>
          <w:sz w:val="22"/>
          <w:szCs w:val="22"/>
          <w:lang w:val="en-US"/>
        </w:rPr>
        <w:t>R-Mode: The story so far.</w:t>
      </w:r>
    </w:p>
    <w:p w14:paraId="35A18EF4" w14:textId="77777777" w:rsidR="0089280B" w:rsidRPr="0089280B" w:rsidRDefault="0089280B" w:rsidP="0089280B">
      <w:pPr>
        <w:pStyle w:val="Author"/>
        <w:rPr>
          <w:rFonts w:asciiTheme="minorHAnsi" w:hAnsiTheme="minorHAnsi"/>
          <w:sz w:val="18"/>
          <w:szCs w:val="22"/>
        </w:rPr>
      </w:pPr>
      <w:r w:rsidRPr="0089280B">
        <w:rPr>
          <w:rFonts w:asciiTheme="minorHAnsi" w:hAnsiTheme="minorHAnsi"/>
          <w:sz w:val="18"/>
          <w:szCs w:val="22"/>
        </w:rPr>
        <w:t>Michael Hoppe, German Waterways and Shipping Administration, Germany</w:t>
      </w:r>
    </w:p>
    <w:p w14:paraId="11F607C0" w14:textId="77777777" w:rsidR="0089280B" w:rsidRPr="0089280B" w:rsidRDefault="0089280B" w:rsidP="0089280B">
      <w:pPr>
        <w:pStyle w:val="Author"/>
        <w:rPr>
          <w:rFonts w:asciiTheme="minorHAnsi" w:hAnsiTheme="minorHAnsi"/>
          <w:sz w:val="18"/>
          <w:szCs w:val="22"/>
        </w:rPr>
      </w:pPr>
      <w:r w:rsidRPr="0089280B">
        <w:rPr>
          <w:rFonts w:asciiTheme="minorHAnsi" w:hAnsiTheme="minorHAnsi"/>
          <w:sz w:val="18"/>
          <w:szCs w:val="22"/>
        </w:rPr>
        <w:t>Alan Grant &amp; Jan Safar, General Lighthouse Authorities of the UK &amp; Ireland</w:t>
      </w:r>
    </w:p>
    <w:p w14:paraId="269413D0" w14:textId="77777777" w:rsidR="0089280B" w:rsidRDefault="0089280B" w:rsidP="0089280B">
      <w:pPr>
        <w:pStyle w:val="Author"/>
        <w:rPr>
          <w:rFonts w:asciiTheme="minorHAnsi" w:hAnsiTheme="minorHAnsi"/>
          <w:sz w:val="22"/>
          <w:szCs w:val="22"/>
        </w:rPr>
      </w:pPr>
    </w:p>
    <w:p w14:paraId="2B495065" w14:textId="77777777" w:rsidR="0089280B" w:rsidRDefault="0089280B" w:rsidP="0089280B">
      <w:pPr>
        <w:jc w:val="both"/>
        <w:rPr>
          <w:color w:val="000000" w:themeColor="text1"/>
        </w:rPr>
      </w:pPr>
      <w:r w:rsidRPr="000D7F0D">
        <w:rPr>
          <w:color w:val="000000" w:themeColor="text1"/>
        </w:rPr>
        <w:t xml:space="preserve">Position, Navigation, and Timing (PNT) is part of the critical infrastructure </w:t>
      </w:r>
      <w:r>
        <w:rPr>
          <w:color w:val="000000" w:themeColor="text1"/>
        </w:rPr>
        <w:t>necessary for safe and efficient</w:t>
      </w:r>
      <w:r w:rsidRPr="000D7F0D">
        <w:rPr>
          <w:color w:val="000000" w:themeColor="text1"/>
        </w:rPr>
        <w:t xml:space="preserve"> </w:t>
      </w:r>
      <w:r>
        <w:rPr>
          <w:color w:val="000000" w:themeColor="text1"/>
        </w:rPr>
        <w:t xml:space="preserve">navigation of </w:t>
      </w:r>
      <w:r w:rsidRPr="000D7F0D">
        <w:rPr>
          <w:color w:val="000000" w:themeColor="text1"/>
        </w:rPr>
        <w:t>vessel</w:t>
      </w:r>
      <w:r>
        <w:rPr>
          <w:color w:val="000000" w:themeColor="text1"/>
        </w:rPr>
        <w:t>s both at sea and within inland waterways. Global Navigation Satellite Systems (</w:t>
      </w:r>
      <w:r w:rsidRPr="000D7F0D">
        <w:rPr>
          <w:color w:val="000000" w:themeColor="text1"/>
        </w:rPr>
        <w:t>GNSS</w:t>
      </w:r>
      <w:r>
        <w:rPr>
          <w:color w:val="000000" w:themeColor="text1"/>
        </w:rPr>
        <w:t xml:space="preserve">), </w:t>
      </w:r>
      <w:r w:rsidRPr="000D7F0D">
        <w:rPr>
          <w:color w:val="000000" w:themeColor="text1"/>
        </w:rPr>
        <w:t xml:space="preserve">especially </w:t>
      </w:r>
      <w:r>
        <w:rPr>
          <w:color w:val="000000" w:themeColor="text1"/>
        </w:rPr>
        <w:t>the U.S. Global Positioning System (GPS), have</w:t>
      </w:r>
      <w:r w:rsidRPr="000D7F0D">
        <w:rPr>
          <w:color w:val="000000" w:themeColor="text1"/>
        </w:rPr>
        <w:t xml:space="preserve"> become the primary </w:t>
      </w:r>
      <w:r>
        <w:rPr>
          <w:color w:val="000000" w:themeColor="text1"/>
        </w:rPr>
        <w:t xml:space="preserve">source of </w:t>
      </w:r>
      <w:r w:rsidRPr="000D7F0D">
        <w:rPr>
          <w:color w:val="000000" w:themeColor="text1"/>
        </w:rPr>
        <w:t xml:space="preserve">PNT </w:t>
      </w:r>
      <w:r>
        <w:rPr>
          <w:color w:val="000000" w:themeColor="text1"/>
        </w:rPr>
        <w:t>information across the maritime sector. GNSS vulnerabilities are well known and suitable mitigation is required, as captured in R-129.</w:t>
      </w:r>
    </w:p>
    <w:p w14:paraId="7A4E3963" w14:textId="77777777" w:rsidR="0089280B" w:rsidRDefault="0089280B" w:rsidP="0089280B">
      <w:pPr>
        <w:jc w:val="both"/>
        <w:rPr>
          <w:color w:val="000000" w:themeColor="text1"/>
        </w:rPr>
      </w:pPr>
    </w:p>
    <w:p w14:paraId="369DFA79" w14:textId="77777777" w:rsidR="0089280B" w:rsidRDefault="0089280B" w:rsidP="0089280B">
      <w:pPr>
        <w:jc w:val="both"/>
        <w:rPr>
          <w:color w:val="000000" w:themeColor="text1"/>
        </w:rPr>
      </w:pPr>
      <w:r>
        <w:rPr>
          <w:color w:val="000000" w:themeColor="text1"/>
        </w:rPr>
        <w:t>The concept of R-Mode, or ranging mode, was first introduced to the IALA ENAV Committee many years ago, it is a novel way of using existing maritime radio systems to provide GNSS independent PNT.  The paper charts its history to date, both through IALA and elsewhere.  It will introduce the aims and objectives of R-Mode and how, with some moderate changes, existing marine radiobeacon DGPS transmissions (MF band) and AIS base station transmissions (VHF) can be used as useful ranging sources.  It will report that with the number and proximity of marine radiobeacon DGPS stations and AIS base stations across the world, this solution could provide a very cost effective independent positioning solution, complementary to GNSS.</w:t>
      </w:r>
    </w:p>
    <w:p w14:paraId="25FC81CE" w14:textId="77777777" w:rsidR="0089280B" w:rsidRDefault="0089280B" w:rsidP="0089280B">
      <w:pPr>
        <w:jc w:val="both"/>
        <w:rPr>
          <w:color w:val="000000" w:themeColor="text1"/>
        </w:rPr>
      </w:pPr>
    </w:p>
    <w:p w14:paraId="659ECE3E" w14:textId="77777777" w:rsidR="0089280B" w:rsidRDefault="0089280B" w:rsidP="0089280B">
      <w:pPr>
        <w:jc w:val="both"/>
        <w:rPr>
          <w:color w:val="000000" w:themeColor="text1"/>
        </w:rPr>
      </w:pPr>
      <w:r>
        <w:rPr>
          <w:color w:val="000000" w:themeColor="text1"/>
        </w:rPr>
        <w:t>This paper will explain how a test MF R-Mode signal has been established to prove the theory, give results of early measurement campaigns as well as the first true positioning calculations.  It will explain the progress of international collaborative projects working in this area and how different aspects such as the propagation path, weather and interference can affect the expected performance.  It will also report on studies into interference concerns and show the new signals offer minimal impact to the legacy user.</w:t>
      </w:r>
    </w:p>
    <w:p w14:paraId="630C729B" w14:textId="77777777" w:rsidR="0089280B" w:rsidRDefault="0089280B" w:rsidP="0089280B">
      <w:pPr>
        <w:jc w:val="both"/>
        <w:rPr>
          <w:color w:val="000000" w:themeColor="text1"/>
        </w:rPr>
      </w:pPr>
    </w:p>
    <w:p w14:paraId="185B1C02" w14:textId="77777777" w:rsidR="0089280B" w:rsidRDefault="0089280B" w:rsidP="0089280B">
      <w:pPr>
        <w:jc w:val="both"/>
        <w:rPr>
          <w:color w:val="000000" w:themeColor="text1"/>
        </w:rPr>
      </w:pPr>
      <w:r>
        <w:rPr>
          <w:color w:val="000000" w:themeColor="text1"/>
        </w:rPr>
        <w:t xml:space="preserve">The paper will outline the completed and current work of the ENAV Committee in this area.  Including the development of guidance material, a dedicated roadmap for the development of both the MF and VHF components and international liaison to ensure common development throughout the world.  The paper will conclude with a review of remaining work and outline the next key stages in its development.    </w:t>
      </w:r>
    </w:p>
    <w:p w14:paraId="5763D0AD" w14:textId="77777777" w:rsidR="0089280B" w:rsidRPr="004117D7" w:rsidRDefault="0089280B" w:rsidP="00993755">
      <w:pPr>
        <w:pStyle w:val="Textedesaisie"/>
        <w:spacing w:after="120"/>
        <w:ind w:right="28"/>
        <w:rPr>
          <w:rFonts w:ascii="Avenir LT Std 65 Medium" w:hAnsi="Avenir LT Std 65 Medium"/>
          <w:b/>
          <w:color w:val="00558C"/>
          <w:sz w:val="20"/>
          <w:szCs w:val="20"/>
          <w:lang w:val="fr-FR"/>
        </w:rPr>
      </w:pP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52F96" w14:textId="77777777" w:rsidR="008041EE" w:rsidRDefault="008041EE" w:rsidP="008C27BF">
      <w:r>
        <w:separator/>
      </w:r>
    </w:p>
  </w:endnote>
  <w:endnote w:type="continuationSeparator" w:id="0">
    <w:p w14:paraId="692DBF8E" w14:textId="77777777" w:rsidR="008041EE" w:rsidRDefault="008041EE"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Footer"/>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89280B">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Footer"/>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2F5EAA" w14:textId="77777777" w:rsidR="008041EE" w:rsidRDefault="008041EE" w:rsidP="008C27BF">
      <w:r>
        <w:separator/>
      </w:r>
    </w:p>
  </w:footnote>
  <w:footnote w:type="continuationSeparator" w:id="0">
    <w:p w14:paraId="5EA96872" w14:textId="77777777" w:rsidR="008041EE" w:rsidRDefault="008041EE"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Header"/>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Header"/>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041EE"/>
    <w:rsid w:val="008550A6"/>
    <w:rsid w:val="00866ACC"/>
    <w:rsid w:val="0089280B"/>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paragraph" w:customStyle="1" w:styleId="Author">
    <w:name w:val="Author"/>
    <w:basedOn w:val="Normal"/>
    <w:qFormat/>
    <w:rsid w:val="0089280B"/>
    <w:pPr>
      <w:widowControl w:val="0"/>
      <w:autoSpaceDE w:val="0"/>
      <w:autoSpaceDN w:val="0"/>
      <w:adjustRightInd w:val="0"/>
      <w:spacing w:line="240" w:lineRule="auto"/>
      <w:jc w:val="center"/>
    </w:pPr>
    <w:rPr>
      <w:rFonts w:ascii="Times New Roman" w:eastAsiaTheme="minorHAnsi" w:hAnsi="Times New Roman" w:cs="Times New Roman"/>
      <w:iCs/>
      <w:color w:val="auto"/>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A00AC-2356-4B85-B993-709970F5C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1171</Words>
  <Characters>6675</Characters>
  <Application>Microsoft Office Word</Application>
  <DocSecurity>0</DocSecurity>
  <Lines>55</Lines>
  <Paragraphs>15</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7831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Alan Grant</cp:lastModifiedBy>
  <cp:revision>2</cp:revision>
  <cp:lastPrinted>2016-11-02T11:55:00Z</cp:lastPrinted>
  <dcterms:created xsi:type="dcterms:W3CDTF">2017-03-23T09:20:00Z</dcterms:created>
  <dcterms:modified xsi:type="dcterms:W3CDTF">2017-03-23T09:20:00Z</dcterms:modified>
</cp:coreProperties>
</file>